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7DE" w:rsidRPr="00A667DE" w:rsidRDefault="00A667DE" w:rsidP="00A667DE">
      <w:pPr>
        <w:shd w:val="clear" w:color="auto" w:fill="FFFFFF"/>
        <w:spacing w:after="100" w:afterAutospacing="1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3D516C"/>
          <w:kern w:val="36"/>
          <w:sz w:val="42"/>
          <w:szCs w:val="42"/>
          <w:lang w:eastAsia="ru-RU"/>
        </w:rPr>
      </w:pPr>
      <w:r w:rsidRPr="00A667DE">
        <w:rPr>
          <w:rFonts w:ascii="Times New Roman" w:eastAsia="Times New Roman" w:hAnsi="Times New Roman" w:cs="Times New Roman"/>
          <w:b/>
          <w:bCs/>
          <w:color w:val="3D516C"/>
          <w:kern w:val="36"/>
          <w:sz w:val="42"/>
          <w:szCs w:val="42"/>
          <w:lang w:eastAsia="ru-RU"/>
        </w:rPr>
        <w:t>Исчерпывающий перечень сведений, которые могут запрашиваться контрольным (надзорным) органом у контролируемого лица</w:t>
      </w:r>
    </w:p>
    <w:p w:rsidR="00A667DE" w:rsidRPr="00A667DE" w:rsidRDefault="00A667DE" w:rsidP="00A667D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A667D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pict>
          <v:rect id="_x0000_i1025" style="width:4.7pt;height:0" o:hrpct="0" o:hralign="center" o:hrstd="t" o:hr="t" fillcolor="#a0a0a0" stroked="f"/>
        </w:pict>
      </w:r>
    </w:p>
    <w:p w:rsidR="00A667DE" w:rsidRPr="00A667DE" w:rsidRDefault="00A667DE" w:rsidP="00A667DE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67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подтверждающие полномочия лица, представляющего интересы контролируемого лица;</w:t>
      </w:r>
    </w:p>
    <w:p w:rsidR="00A667DE" w:rsidRPr="00A667DE" w:rsidRDefault="00A667DE" w:rsidP="00A667DE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67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Запрашивать и получать на основании мотивированных письменных запросов от органов государственной власти, органов местного самоуправления, юридических лиц, индивидуальных предпринимателей и граждан информацию и документы, необходимые для проверки соблюдения обязательных требований;</w:t>
      </w:r>
    </w:p>
    <w:p w:rsidR="00A667DE" w:rsidRPr="00A667DE" w:rsidRDefault="00A667DE" w:rsidP="00A667DE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67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проведении проверки должностные лица органа муниципального контроля не вправе требовать от юридического лица, индивидуального предпринимателя представления документов, информации до даты начала проведения </w:t>
      </w:r>
      <w:bookmarkStart w:id="0" w:name="_GoBack"/>
      <w:bookmarkEnd w:id="0"/>
      <w:r w:rsidRPr="00A667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проверки;</w:t>
      </w:r>
    </w:p>
    <w:p w:rsidR="00A667DE" w:rsidRPr="00A667DE" w:rsidRDefault="00A667DE" w:rsidP="00A667D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67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Законе № 294-ФЗ установлен запрет на истребование от юридического лица, индивидуального предпринимателя при проведении выездной проверки документов и (или) информации, которые были представлены ими в ходе проведения документарной проверки.</w:t>
      </w:r>
    </w:p>
    <w:p w:rsidR="00EF5DB7" w:rsidRDefault="00A667DE"/>
    <w:sectPr w:rsidR="00EF5D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7DE"/>
    <w:rsid w:val="004B69FA"/>
    <w:rsid w:val="00A667DE"/>
    <w:rsid w:val="00AB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476EE1-5AF6-484C-B7BF-C5B7D0641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667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667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67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667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667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46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95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6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27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58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793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222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Светлана Викторовна Медведская</cp:lastModifiedBy>
  <cp:revision>1</cp:revision>
  <dcterms:created xsi:type="dcterms:W3CDTF">2025-11-14T05:42:00Z</dcterms:created>
  <dcterms:modified xsi:type="dcterms:W3CDTF">2025-11-14T05:44:00Z</dcterms:modified>
</cp:coreProperties>
</file>