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3A1" w:rsidRPr="00D1383C" w:rsidRDefault="00DF33A1" w:rsidP="00DF33A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Предметом</w:t>
      </w:r>
      <w:r w:rsidRPr="00DF33A1">
        <w:rPr>
          <w:rFonts w:ascii="Times New Roman" w:hAnsi="Times New Roman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 xml:space="preserve"> муниципального жилищного контроля </w:t>
      </w:r>
      <w:r w:rsidRPr="00D1383C">
        <w:rPr>
          <w:rFonts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EF5DB7" w:rsidRDefault="00062F49" w:rsidP="00DF33A1">
      <w:pPr>
        <w:shd w:val="clear" w:color="auto" w:fill="FFFFFF"/>
        <w:spacing w:after="0" w:line="240" w:lineRule="auto"/>
        <w:jc w:val="both"/>
        <w:textAlignment w:val="baseline"/>
        <w:outlineLvl w:val="1"/>
      </w:pP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2) требований к формированию фондов капитального ремонта;</w:t>
      </w: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 xml:space="preserve">9) требований к порядку размещения </w:t>
      </w:r>
      <w:proofErr w:type="spellStart"/>
      <w:r w:rsidRPr="00D1383C">
        <w:rPr>
          <w:rFonts w:ascii="Times New Roman" w:hAnsi="Times New Roman" w:cs="Times New Roman"/>
          <w:color w:val="000000"/>
          <w:sz w:val="28"/>
          <w:szCs w:val="28"/>
        </w:rPr>
        <w:t>ресурсоснабжающими</w:t>
      </w:r>
      <w:proofErr w:type="spellEnd"/>
      <w:r w:rsidRPr="00D1383C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  <w:bookmarkStart w:id="0" w:name="_GoBack"/>
      <w:bookmarkEnd w:id="0"/>
    </w:p>
    <w:p w:rsidR="00DF33A1" w:rsidRPr="00D1383C" w:rsidRDefault="00DF33A1" w:rsidP="00DF33A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83C">
        <w:rPr>
          <w:rFonts w:ascii="Times New Roman" w:hAnsi="Times New Roman" w:cs="Times New Roman"/>
          <w:color w:val="000000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:rsidR="00DF33A1" w:rsidRPr="00DF33A1" w:rsidRDefault="00DF33A1" w:rsidP="00DF33A1">
      <w:pPr>
        <w:jc w:val="both"/>
        <w:rPr>
          <w:rFonts w:ascii="Times New Roman" w:hAnsi="Times New Roman" w:cs="Times New Roman"/>
        </w:rPr>
      </w:pPr>
    </w:p>
    <w:p w:rsidR="00DF33A1" w:rsidRPr="00DF33A1" w:rsidRDefault="00DF33A1" w:rsidP="00DF33A1">
      <w:pPr>
        <w:jc w:val="both"/>
        <w:rPr>
          <w:rFonts w:ascii="Times New Roman" w:hAnsi="Times New Roman" w:cs="Times New Roman"/>
        </w:rPr>
      </w:pPr>
      <w:r w:rsidRPr="00DF33A1">
        <w:rPr>
          <w:rFonts w:ascii="Times New Roman" w:hAnsi="Times New Roman" w:cs="Times New Roman"/>
          <w:color w:val="000000"/>
          <w:shd w:val="clear" w:color="auto" w:fill="FFFFFF"/>
        </w:rPr>
        <w:t>Объекты муниципального жилищного контроля на территории Белореченского муниципального образования не учитываются в рамках формирования ежегодного плана контрольных (надзорных) мероприятий, так как в соответствии с Положением о муниципальном жилищном контроле в Белореченском муниципальном образовании, утвержденным Решением думы Белореченского городского поселения Усольского муниципального района Иркутской области от 27.03.2025 г. № 11</w:t>
      </w:r>
      <w:r w:rsidR="00062F49">
        <w:rPr>
          <w:rFonts w:ascii="Times New Roman" w:hAnsi="Times New Roman" w:cs="Times New Roman"/>
          <w:color w:val="000000"/>
          <w:shd w:val="clear" w:color="auto" w:fill="FFFFFF"/>
        </w:rPr>
        <w:t>6</w:t>
      </w:r>
      <w:r w:rsidRPr="00DF33A1">
        <w:rPr>
          <w:rFonts w:ascii="Times New Roman" w:hAnsi="Times New Roman" w:cs="Times New Roman"/>
          <w:color w:val="000000"/>
          <w:shd w:val="clear" w:color="auto" w:fill="FFFFFF"/>
        </w:rPr>
        <w:t>, муниципальный контроль осуществляется без проведения плановых контрольных (надзорных) мероприятий.</w:t>
      </w:r>
    </w:p>
    <w:sectPr w:rsidR="00DF33A1" w:rsidRPr="00DF33A1" w:rsidSect="00062F4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A1"/>
    <w:rsid w:val="00062F49"/>
    <w:rsid w:val="004B69FA"/>
    <w:rsid w:val="00AB7961"/>
    <w:rsid w:val="00D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441B2D-CE92-4380-A252-79FE1F53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33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33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uiPriority w:val="99"/>
    <w:rsid w:val="00DF33A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2025-11-14T05:11:00Z</dcterms:created>
  <dcterms:modified xsi:type="dcterms:W3CDTF">2025-11-14T05:21:00Z</dcterms:modified>
</cp:coreProperties>
</file>