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C4" w:rsidRDefault="002528C4" w:rsidP="002528C4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48"/>
          <w:szCs w:val="48"/>
        </w:rPr>
        <w:t>Программа льготного кредитования для малого и</w:t>
      </w:r>
    </w:p>
    <w:p w:rsidR="002528C4" w:rsidRDefault="002528C4" w:rsidP="002528C4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48"/>
          <w:szCs w:val="48"/>
        </w:rPr>
        <w:t>среднего бизнеса на 2018 год</w:t>
      </w:r>
    </w:p>
    <w:p w:rsidR="002528C4" w:rsidRDefault="002528C4" w:rsidP="002528C4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С 1 января 2018 год</w:t>
      </w:r>
      <w:bookmarkStart w:id="0" w:name="_GoBack"/>
      <w:bookmarkEnd w:id="0"/>
      <w:r>
        <w:rPr>
          <w:rFonts w:ascii="Arial" w:hAnsi="Arial" w:cs="Arial"/>
          <w:color w:val="000000"/>
        </w:rPr>
        <w:t>а действует Программа льготного кредитования для малого и среднего бизнеса от  Минэкономразвития России.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Цель Программы – обеспечение доступности кредитных ресурсов для субъектов малого и среднего предпринимательства на реализацию проектов, предусматривающих приобретение и (или) создание основных средств в одной или нескольких приоритетных отраслях или на пополнение оборотных средств. При этом, к  приоритетным отраслям относятся: сельское хозяйство, обрабатывающие производства, строительство, транспорт и связь, туристская деятельность, здравоохранение и утилизация отходов, а также сфера общественного питания и бытовых услуг.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Предприниматели, которые реализуют проекты в моногородах, могут принять участие в Программе на особых условиях.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</w:rPr>
        <w:t>В рамках данной Программы субъекты малого и среднего предпринимательства имеют возможность в течение 2018 года получить доступ к кредитным средствам под процентную ставку 6,5% в 15 уполномоченных банках (Банк ВТБ, Сбербанк, "</w:t>
      </w:r>
      <w:proofErr w:type="spellStart"/>
      <w:r>
        <w:rPr>
          <w:rFonts w:ascii="Arial" w:hAnsi="Arial" w:cs="Arial"/>
          <w:color w:val="000000"/>
        </w:rPr>
        <w:t>Россельхозбанк</w:t>
      </w:r>
      <w:proofErr w:type="spellEnd"/>
      <w:r>
        <w:rPr>
          <w:rFonts w:ascii="Arial" w:hAnsi="Arial" w:cs="Arial"/>
          <w:color w:val="000000"/>
        </w:rPr>
        <w:t>", "Банк Акцепт", "</w:t>
      </w:r>
      <w:proofErr w:type="spellStart"/>
      <w:r>
        <w:rPr>
          <w:rFonts w:ascii="Arial" w:hAnsi="Arial" w:cs="Arial"/>
          <w:color w:val="000000"/>
        </w:rPr>
        <w:t>Альфа-банк</w:t>
      </w:r>
      <w:proofErr w:type="spellEnd"/>
      <w:r>
        <w:rPr>
          <w:rFonts w:ascii="Arial" w:hAnsi="Arial" w:cs="Arial"/>
          <w:color w:val="000000"/>
        </w:rPr>
        <w:t xml:space="preserve">", КБ "Ассоциация", Банк "Левобережный", "Банк </w:t>
      </w:r>
      <w:proofErr w:type="spellStart"/>
      <w:r>
        <w:rPr>
          <w:rFonts w:ascii="Arial" w:hAnsi="Arial" w:cs="Arial"/>
          <w:color w:val="000000"/>
        </w:rPr>
        <w:t>Интеза</w:t>
      </w:r>
      <w:proofErr w:type="spellEnd"/>
      <w:r>
        <w:rPr>
          <w:rFonts w:ascii="Arial" w:hAnsi="Arial" w:cs="Arial"/>
          <w:color w:val="000000"/>
        </w:rPr>
        <w:t>", "Запсибкомбанк", МСП Банк, СКБ Приморья "</w:t>
      </w:r>
      <w:proofErr w:type="spellStart"/>
      <w:r>
        <w:rPr>
          <w:rFonts w:ascii="Arial" w:hAnsi="Arial" w:cs="Arial"/>
          <w:color w:val="000000"/>
        </w:rPr>
        <w:t>Примсоцбанк</w:t>
      </w:r>
      <w:proofErr w:type="spellEnd"/>
      <w:r>
        <w:rPr>
          <w:rFonts w:ascii="Arial" w:hAnsi="Arial" w:cs="Arial"/>
          <w:color w:val="000000"/>
        </w:rPr>
        <w:t>", "</w:t>
      </w:r>
      <w:proofErr w:type="spellStart"/>
      <w:r>
        <w:rPr>
          <w:rFonts w:ascii="Arial" w:hAnsi="Arial" w:cs="Arial"/>
          <w:color w:val="000000"/>
        </w:rPr>
        <w:t>РосЕвроБанк</w:t>
      </w:r>
      <w:proofErr w:type="spellEnd"/>
      <w:r>
        <w:rPr>
          <w:rFonts w:ascii="Arial" w:hAnsi="Arial" w:cs="Arial"/>
          <w:color w:val="000000"/>
        </w:rPr>
        <w:t>", "Банк "Санкт-Петербург", РНКБ Банк, ТКБ Банк).</w:t>
      </w:r>
      <w:proofErr w:type="gramEnd"/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Для получения льготного кредита предприниматель должен соответствовать следующим требованиям: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а) являться субъектом малого или среднего предпринимательства и не относиться к субъектам малого и среднего предпринимательства, указанным в частях 3 и 4 статьи 14 Федерального закона от  24 июля 2007 года № 209-ФЗ «О развитии малого и среднего предпринимательства в Российской Федерации»,  на дату заключения кредитного договора (соглашения);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б) осуществлять деятельность в одной или нескольких приоритетных отраслях;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в) обладать статусом налогового резидента Российской Федерации;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г) не должно быть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д) не иметь просроченной задолженности по налогам, сборам и иным обязательным платежам в бюджеты бюджетной системы Российской Федерации;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е) не иметь задолженности перед работниками (персоналом) по заработной плате;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ж) не иметь в течение периода, равного 180 календарным дням, предшествующего не более чем на 3 месяца дате принятия уполномоченным банком решения о предоставлении заемщику кредита, просроченных на срок свыше 30 календарных дней платежей по обслуживанию кредитного портфеля (положительная кредитная история).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Предприниматель самостоятельно выбирает уполномоченный банк для получения кредита. Уполномоченный банк рассматривает возможность предоставления кредита в соответствии с правилами и процедурами, принятыми в уполномоченном банке.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</w:rPr>
        <w:t xml:space="preserve">Минэкономразвития России со своей стороны предоставляет субсидии из федерального бюджета отобранным кредитным организациям на возмещение недополученных доходов по кредитам, выданным субъектам малого и среднего </w:t>
      </w:r>
      <w:r>
        <w:rPr>
          <w:rFonts w:ascii="Arial" w:hAnsi="Arial" w:cs="Arial"/>
          <w:color w:val="000000"/>
        </w:rPr>
        <w:lastRenderedPageBreak/>
        <w:t>предпринимательства по льготной ставке, в соответствии с Постановлением Правительства РФ от 30 декабря 2017 года № 1706 «Об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субъектам</w:t>
      </w:r>
      <w:proofErr w:type="gramEnd"/>
      <w:r>
        <w:rPr>
          <w:rFonts w:ascii="Arial" w:hAnsi="Arial" w:cs="Arial"/>
          <w:color w:val="000000"/>
        </w:rPr>
        <w:t xml:space="preserve"> малого и среднего предпринимательства на реализацию проектов в приоритетных отраслях по льготной ставке».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Общий объем бюджетных ассигнований, предусмотренных в федеральном бюджете на 2018 год, на реализацию данной Программы составляет 635,5 млн. рублей.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</w:rPr>
        <w:t>За дополнительной информацией об условиях льготного кредитования малого и среднего бизнеса следует обращаться непосредственно в уполномоченные банки (Банк ВТБ, Сбербанк, "</w:t>
      </w:r>
      <w:proofErr w:type="spellStart"/>
      <w:r>
        <w:rPr>
          <w:rFonts w:ascii="Arial" w:hAnsi="Arial" w:cs="Arial"/>
          <w:color w:val="000000"/>
        </w:rPr>
        <w:t>Россельхозбанк</w:t>
      </w:r>
      <w:proofErr w:type="spellEnd"/>
      <w:r>
        <w:rPr>
          <w:rFonts w:ascii="Arial" w:hAnsi="Arial" w:cs="Arial"/>
          <w:color w:val="000000"/>
        </w:rPr>
        <w:t>", "Банк Акцепт", "</w:t>
      </w:r>
      <w:proofErr w:type="spellStart"/>
      <w:r>
        <w:rPr>
          <w:rFonts w:ascii="Arial" w:hAnsi="Arial" w:cs="Arial"/>
          <w:color w:val="000000"/>
        </w:rPr>
        <w:t>Альфа-банк</w:t>
      </w:r>
      <w:proofErr w:type="spellEnd"/>
      <w:r>
        <w:rPr>
          <w:rFonts w:ascii="Arial" w:hAnsi="Arial" w:cs="Arial"/>
          <w:color w:val="000000"/>
        </w:rPr>
        <w:t xml:space="preserve">", КБ "Ассоциация", Банк "Левобережный", "Банк </w:t>
      </w:r>
      <w:proofErr w:type="spellStart"/>
      <w:r>
        <w:rPr>
          <w:rFonts w:ascii="Arial" w:hAnsi="Arial" w:cs="Arial"/>
          <w:color w:val="000000"/>
        </w:rPr>
        <w:t>Интеза</w:t>
      </w:r>
      <w:proofErr w:type="spellEnd"/>
      <w:r>
        <w:rPr>
          <w:rFonts w:ascii="Arial" w:hAnsi="Arial" w:cs="Arial"/>
          <w:color w:val="000000"/>
        </w:rPr>
        <w:t>", "Запсибкомбанк", МСП Банк, СКБ Приморья "</w:t>
      </w:r>
      <w:proofErr w:type="spellStart"/>
      <w:r>
        <w:rPr>
          <w:rFonts w:ascii="Arial" w:hAnsi="Arial" w:cs="Arial"/>
          <w:color w:val="000000"/>
        </w:rPr>
        <w:t>Примсоцбанк</w:t>
      </w:r>
      <w:proofErr w:type="spellEnd"/>
      <w:r>
        <w:rPr>
          <w:rFonts w:ascii="Arial" w:hAnsi="Arial" w:cs="Arial"/>
          <w:color w:val="000000"/>
        </w:rPr>
        <w:t>", "</w:t>
      </w:r>
      <w:proofErr w:type="spellStart"/>
      <w:r>
        <w:rPr>
          <w:rFonts w:ascii="Arial" w:hAnsi="Arial" w:cs="Arial"/>
          <w:color w:val="000000"/>
        </w:rPr>
        <w:t>РосЕвроБанк</w:t>
      </w:r>
      <w:proofErr w:type="spellEnd"/>
      <w:r>
        <w:rPr>
          <w:rFonts w:ascii="Arial" w:hAnsi="Arial" w:cs="Arial"/>
          <w:color w:val="000000"/>
        </w:rPr>
        <w:t>", "Банк "Санкт-Петербург", РНКБ Банк, ТКБ Банк). </w:t>
      </w:r>
    </w:p>
    <w:p w:rsidR="002528C4" w:rsidRDefault="002528C4" w:rsidP="002528C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2528C4" w:rsidRDefault="002528C4" w:rsidP="002528C4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3C6F"/>
        </w:rPr>
        <w:drawing>
          <wp:inline distT="0" distB="0" distL="0" distR="0" wp14:anchorId="3EDE9E94" wp14:editId="7D765F97">
            <wp:extent cx="2857500" cy="2019300"/>
            <wp:effectExtent l="0" t="0" r="0" b="0"/>
            <wp:docPr id="1" name="Рисунок 1" descr="2. Программа льготного кредитования МЭР РФ-1">
              <a:hlinkClick xmlns:a="http://schemas.openxmlformats.org/drawingml/2006/main" r:id="rId5" tooltip="&quot;2. Программа льготного кредитования МЭР РФ-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. Программа льготного кредитования МЭР РФ-1">
                      <a:hlinkClick r:id="rId5" tooltip="&quot;2. Программа льготного кредитования МЭР РФ-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BB6" w:rsidRDefault="002528C4" w:rsidP="002528C4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C4"/>
    <w:rsid w:val="002528C4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28C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2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28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28C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2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2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7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r-p-b.ru/uploads/images_new/2016/34b40c1a53efce8ebb0969f6e743fed5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2019-11-06T07:03:00Z</dcterms:created>
  <dcterms:modified xsi:type="dcterms:W3CDTF">2019-11-06T07:03:00Z</dcterms:modified>
</cp:coreProperties>
</file>