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645"/>
        <w:gridCol w:w="4860"/>
      </w:tblGrid>
      <w:tr w:rsidR="002B0A0E" w:rsidRPr="002B0A0E" w:rsidTr="002B0A0E">
        <w:trPr>
          <w:tblCellSpacing w:w="0" w:type="dxa"/>
        </w:trPr>
        <w:tc>
          <w:tcPr>
            <w:tcW w:w="5115" w:type="dxa"/>
            <w:shd w:val="clear" w:color="auto" w:fill="auto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15" w:type="dxa"/>
            <w:shd w:val="clear" w:color="auto" w:fill="auto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УТВЕРЖДАЮ: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Глава городского поселения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муниципального образования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____________(</w:t>
            </w:r>
            <w:proofErr w:type="spell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С.В.Ушаков</w:t>
            </w:r>
            <w:proofErr w:type="spell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</w:tbl>
    <w:p w:rsidR="002B0A0E" w:rsidRPr="002B0A0E" w:rsidRDefault="002B0A0E" w:rsidP="002B0A0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225" w:line="240" w:lineRule="auto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    </w:t>
      </w:r>
    </w:p>
    <w:p w:rsidR="002B0A0E" w:rsidRPr="002B0A0E" w:rsidRDefault="002B0A0E" w:rsidP="002B0A0E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bookmarkStart w:id="0" w:name="_GoBack"/>
      <w:r w:rsidRPr="002B0A0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Паспорт</w:t>
      </w:r>
    </w:p>
    <w:p w:rsidR="002B0A0E" w:rsidRPr="002B0A0E" w:rsidRDefault="002B0A0E" w:rsidP="002B0A0E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городского поселения</w:t>
      </w:r>
    </w:p>
    <w:bookmarkEnd w:id="0"/>
    <w:p w:rsidR="002B0A0E" w:rsidRPr="002B0A0E" w:rsidRDefault="002B0A0E" w:rsidP="002B0A0E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 xml:space="preserve">   </w:t>
      </w:r>
      <w:proofErr w:type="spellStart"/>
      <w:r w:rsidRPr="002B0A0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Белореченского</w:t>
      </w:r>
      <w:proofErr w:type="spellEnd"/>
    </w:p>
    <w:p w:rsidR="002B0A0E" w:rsidRPr="002B0A0E" w:rsidRDefault="002B0A0E" w:rsidP="002B0A0E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   муниципального образования</w:t>
      </w:r>
    </w:p>
    <w:p w:rsidR="002B0A0E" w:rsidRPr="002B0A0E" w:rsidRDefault="002B0A0E" w:rsidP="002B0A0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на 01.01.2018 г.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I.общая</w:t>
      </w:r>
      <w:proofErr w:type="spellEnd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характеристика муниципального образования</w:t>
      </w:r>
    </w:p>
    <w:p w:rsidR="002B0A0E" w:rsidRPr="002B0A0E" w:rsidRDefault="002B0A0E" w:rsidP="002B0A0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20"/>
        <w:gridCol w:w="231"/>
        <w:gridCol w:w="4560"/>
        <w:gridCol w:w="1140"/>
        <w:gridCol w:w="2835"/>
      </w:tblGrid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01.01.2017г.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Территория муниципального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Общая площадь муниципального образования - всего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4770,2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Органы местного самоуправления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и состав лиц, замещаю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щих выборные  муниципаль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ные долж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ности и должности муници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пальной службы по категориям и группам должностей  (по полу, возрасту, стажу работы на муниципальной службе, оп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лате их труда)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мужчин - 0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женщин – 26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старше 56 – 3;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41-51 – 5;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36-40 – 4;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26-35 – 14;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20-25 – 0.   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Стаж работы: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13 чел. – от 10 до 15 лет;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5 чел. – от 5 до 10 лет;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 чел. – от 1 до 5 лет;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чел. – от 15 и выше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и состав лиц, замещаю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щих выборные муниципальные долж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ности и должности муниципальной службы по категориям и  группам должностей (по уровню базового профессиональ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ного образования и направлениям высшего профессионального образова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ния)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23 чел. -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высшее</w:t>
            </w:r>
            <w:proofErr w:type="gramEnd"/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  3 чел. - ср.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спец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и состав лиц, замещающих выборные муниципальные должности и должности муниципальной службы, получивших дополнительное профессиональное образование по категориям и группам должностей 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(по видам и направлениям обучения, видам учебных заведений)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 чел.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Представительный орган: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Дума городского поселения </w:t>
            </w:r>
            <w:proofErr w:type="spell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выборов представительного ор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гана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число,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месяц, 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год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01.10.2017г.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Сроки полномочий представительного органа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месяц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4.3.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Общая численность депутатов представительного органа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депутатов представитель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ного органа на постоянной основе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Население муниципального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постоянного населения (на начало года) - всего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7680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в том числе в возрасте: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моложе трудоспособного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1703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трудоспособном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4299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старше трудоспособного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1678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Мужчин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3482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3.1.2.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Женщин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4198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родившихся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 год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76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умерших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 год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Естественный прирост  населения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+15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2B0A0E" w:rsidRPr="002B0A0E" w:rsidRDefault="002B0A0E" w:rsidP="002B0A0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II. финансы муниципального образования на 01.01.18г.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0"/>
        <w:gridCol w:w="5325"/>
        <w:gridCol w:w="1275"/>
        <w:gridCol w:w="1845"/>
      </w:tblGrid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Бюджет муниципального образования 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2018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Доходы местного бюджета 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 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всего   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65326941,01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из них: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Налоговые доходы, всего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62115480,79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В том числе: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Налог на прибыль организаций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Налог на доходы физических лиц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30414446,25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116396,89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Налог на имущество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984886,54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Земельный налог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1015389,11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Единый сельскохозяйственный налог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29584362,00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Неналоговые доходы, всего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1150060,22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В том числе: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698276,06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из них: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Доходы,  получаемые  в   виде   арендной платы, а также средства от продажи права на заключение договоров аренды за земли, собственность на которые не разграничена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162722,78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доходы от продажи земельных участков, находящихся в собственности городских поселений (за исключением земельных участков муниципальных  бюджетных и автономных учреждений)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147185,42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Прочие поступления от использования имущества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находящегося в собственности поселений ( за исключением имущества муниципальных автономных учреждений , а также  имущества муниципальных унитарных предприятий , в том числе казенных)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381247,45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7120,41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Госпошлина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31200,00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17794,00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Прочие неналоговые доходы бюджета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402790,16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Безвозмездные поступления, всего: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2061400,00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 В том числе: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субсидии от других бюджетов бюджетной системы Российской Федерации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1635600,00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субвенции от других бюджетов бюджетной системы Российской Федерации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425800,00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 субвенции на осуществление полномочий по первичному воинскому учету на территориях, где отсутствуют военные </w:t>
            </w:r>
            <w:proofErr w:type="spell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комисариаты</w:t>
            </w:r>
            <w:proofErr w:type="spellEnd"/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360400,00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65400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Расходы местного бюджета -   всего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71224005,77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    из них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  Общегосударственные  вопросы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22489517,43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из них: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функционирование высшего должностного лица органа местного самоуправления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1669830,39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функционирование органов управления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местной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администраций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18386162,21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Проведение выборов и референдумов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Управление муниципальным имуществом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991930,24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КСО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1192824,39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СМИ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248070,20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700,00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360400,00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250183,40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9948169,94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нее дорожный фонд: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9366269,96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  Жилищно-коммунальное  хозяйство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16914197,98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Образование и молодежная политика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3330407,44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1.2.7.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4118000,00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1.2.8.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Физкультура и спорт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12204200,00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1.2.9.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Социальная политика, всего: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1608929,58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пенсии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120263,00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компенсация почетным жителям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253962,58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прочие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1234704,00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1.2.10.</w:t>
            </w:r>
          </w:p>
        </w:tc>
        <w:tc>
          <w:tcPr>
            <w:tcW w:w="53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 Межбюджетные трансферты</w:t>
            </w:r>
          </w:p>
        </w:tc>
        <w:tc>
          <w:tcPr>
            <w:tcW w:w="127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III.объекты</w:t>
      </w:r>
      <w:proofErr w:type="spellEnd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социальной сферы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0"/>
        <w:gridCol w:w="5370"/>
        <w:gridCol w:w="1275"/>
        <w:gridCol w:w="1845"/>
      </w:tblGrid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дневных общеобразовательных учреждений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</w:t>
            </w:r>
            <w:proofErr w:type="gramEnd"/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начало учебного года,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Численность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обучающихся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 дневных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общеобразовательных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учреждениях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1066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Учреждения здравоохранения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лечебно-профилактических организаций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Учреждения культуры и искусства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учреждений культурно-досугового типа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из них работников,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 из них специалисты культурно-досуговой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деятельности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библиотек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из них работников,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 из них библиотечных работников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детских музыкальных, художественных,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Хореографических школ и школ искусств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них работников,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из них преподавателей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Спортивные сооружения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спортивных сооружений,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из них муниципальных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из общего числа спортивных сооружений: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 плоскостные спортивные сооружения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них муниципальные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Спортивные залы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1.3.1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них муниципальные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детско-юношеских спортивных школ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Численность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занимающихся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 детско-юношеских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спортивных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школах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</w:tbl>
    <w:p w:rsidR="002B0A0E" w:rsidRPr="002B0A0E" w:rsidRDefault="002B0A0E" w:rsidP="002B0A0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IV.экономическое</w:t>
      </w:r>
      <w:proofErr w:type="spellEnd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развитие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905"/>
        <w:gridCol w:w="1410"/>
      </w:tblGrid>
      <w:tr w:rsidR="002B0A0E" w:rsidRPr="002B0A0E" w:rsidTr="002B0A0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Выручка от реализации по всем видам деятельности с учетом предприятий малого бизнеса, млн. руб.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12388,9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Объем отгруженных товаров, выполненных работ и услуг,  </w:t>
            </w:r>
            <w:proofErr w:type="spell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млн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уб</w:t>
            </w:r>
            <w:proofErr w:type="spell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12330,4</w:t>
            </w:r>
          </w:p>
        </w:tc>
      </w:tr>
    </w:tbl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V.социальное</w:t>
      </w:r>
      <w:proofErr w:type="spellEnd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развитие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905"/>
        <w:gridCol w:w="1410"/>
      </w:tblGrid>
      <w:tr w:rsidR="002B0A0E" w:rsidRPr="002B0A0E" w:rsidTr="002B0A0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Среднемесячная заработная плата, руб.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43101,81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Задолженность по заработной плате, </w:t>
            </w:r>
            <w:proofErr w:type="spell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уб</w:t>
            </w:r>
            <w:proofErr w:type="spell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Уровень безработицы, %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0,41</w:t>
            </w:r>
          </w:p>
        </w:tc>
      </w:tr>
    </w:tbl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VI. ОБЪЕКТЫ ТОРГОВЛИ, БЫТОВОГО ОБСЛУЖИВАНИЯ И ОБЩЕСТВЕННОГО ПИТАНИЯ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75"/>
        <w:gridCol w:w="5685"/>
        <w:gridCol w:w="1140"/>
        <w:gridCol w:w="1560"/>
      </w:tblGrid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Объекты бытового обслуживания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объектов бытового обслуживания населения, </w:t>
            </w: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оказывающих услуги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  ремонту, окраске и пошиву обуви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ремонту и пошиву швейных, меховых и кожаных</w:t>
            </w: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изделий, головных уборов и изделий текстильной </w:t>
            </w: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галантереи, ремонту, пошиву и вязанию трикотажных</w:t>
            </w: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изделий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ремонту и техническому обслуживанию бытовой </w:t>
            </w: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радиоэлектронной аппаратуры, бытовых машин и </w:t>
            </w: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приборов и изготовлению металлоизделий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техническому обслуживанию и ремонту транспортных</w:t>
            </w: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средств, машин и оборудования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парикмахерских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фотоателье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ритуальные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Объекты розничной торговли и общественного </w:t>
            </w:r>
            <w:r w:rsidRPr="002B0A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питания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розничной торговли и общественного питания: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2373.6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продовольственные магазины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непродовольственные магазины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278,0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минимаркеты</w:t>
            </w:r>
            <w:proofErr w:type="spellEnd"/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1245.6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универмаги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магазины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780,0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магазины - </w:t>
            </w:r>
            <w:proofErr w:type="spell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дискаунтеры</w:t>
            </w:r>
            <w:proofErr w:type="spellEnd"/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282,0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павильоны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палатки, киоски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аптеки и аптечные магазины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483,0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аптечные киоски и пункты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 учебных заведений, организаций, промышленных предприятий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них мест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292,0</w:t>
            </w:r>
          </w:p>
        </w:tc>
      </w:tr>
      <w:tr w:rsidR="002B0A0E" w:rsidRPr="002B0A0E" w:rsidTr="002B0A0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зала обслуживания посетителей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346,0</w:t>
            </w:r>
          </w:p>
        </w:tc>
      </w:tr>
    </w:tbl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</w:p>
    <w:p w:rsidR="002B0A0E" w:rsidRPr="002B0A0E" w:rsidRDefault="002B0A0E" w:rsidP="002B0A0E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VII.сельское</w:t>
      </w:r>
      <w:proofErr w:type="spellEnd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хозяйство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СХ ПАО  «</w:t>
      </w:r>
      <w:proofErr w:type="spellStart"/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Белореченское</w:t>
      </w:r>
      <w:proofErr w:type="spellEnd"/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СХПК «</w:t>
      </w:r>
      <w:proofErr w:type="spellStart"/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Усольский</w:t>
      </w:r>
      <w:proofErr w:type="spellEnd"/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свинокомплекс</w:t>
      </w:r>
      <w:proofErr w:type="spellEnd"/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ООО «</w:t>
      </w:r>
      <w:proofErr w:type="spellStart"/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Белореченские</w:t>
      </w:r>
      <w:proofErr w:type="spellEnd"/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корма»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</w:p>
    <w:p w:rsidR="002B0A0E" w:rsidRPr="002B0A0E" w:rsidRDefault="002B0A0E" w:rsidP="002B0A0E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VIII.Материальное</w:t>
      </w:r>
      <w:proofErr w:type="spellEnd"/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производство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375"/>
        <w:gridCol w:w="2715"/>
        <w:gridCol w:w="1680"/>
        <w:gridCol w:w="1590"/>
      </w:tblGrid>
      <w:tr w:rsidR="002B0A0E" w:rsidRPr="002B0A0E" w:rsidTr="002B0A0E">
        <w:trPr>
          <w:tblCellSpacing w:w="0" w:type="dxa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деятельности</w:t>
            </w:r>
          </w:p>
        </w:tc>
        <w:tc>
          <w:tcPr>
            <w:tcW w:w="27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Доля в общем объеме производства, %</w:t>
            </w:r>
          </w:p>
        </w:tc>
        <w:tc>
          <w:tcPr>
            <w:tcW w:w="32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Среднесписочная численность работающих на 01.01.2018г.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Сельское хозяйство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98,7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2305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67,9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Торговля и услуги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  Прочие отрасли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908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26,7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3398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</w:tbl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IX. КОММУНИКАЦИИ ЖИЗНЕОБЕСПЕЧЕНИЯ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10"/>
        <w:gridCol w:w="6063"/>
        <w:gridCol w:w="1055"/>
        <w:gridCol w:w="1577"/>
      </w:tblGrid>
      <w:tr w:rsidR="002B0A0E" w:rsidRPr="002B0A0E" w:rsidTr="002B0A0E">
        <w:trPr>
          <w:tblCellSpacing w:w="0" w:type="dxa"/>
        </w:trPr>
        <w:tc>
          <w:tcPr>
            <w:tcW w:w="825" w:type="dxa"/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№ строки</w:t>
            </w:r>
          </w:p>
        </w:tc>
        <w:tc>
          <w:tcPr>
            <w:tcW w:w="6690" w:type="dxa"/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810" w:type="dxa"/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 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измерения</w:t>
            </w:r>
          </w:p>
        </w:tc>
        <w:tc>
          <w:tcPr>
            <w:tcW w:w="960" w:type="dxa"/>
            <w:shd w:val="clear" w:color="auto" w:fill="F3FBFA"/>
            <w:vAlign w:val="center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Всего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 по муниципальному образованию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9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10" w:type="dxa"/>
            <w:shd w:val="clear" w:color="auto" w:fill="F3FBFA"/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9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Одиночное протяжение уличной водопроводной сети</w:t>
            </w:r>
          </w:p>
        </w:tc>
        <w:tc>
          <w:tcPr>
            <w:tcW w:w="810" w:type="dxa"/>
            <w:shd w:val="clear" w:color="auto" w:fill="F3FBFA"/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96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9451,0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669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нуждающихся</w:t>
            </w:r>
            <w:proofErr w:type="gramEnd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 замене</w:t>
            </w:r>
          </w:p>
        </w:tc>
        <w:tc>
          <w:tcPr>
            <w:tcW w:w="810" w:type="dxa"/>
            <w:shd w:val="clear" w:color="auto" w:fill="F3FBFA"/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96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5000,0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669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Одиночное протяжение уличной водопроводной сети, которая заменена и отремонтирована за отчетный год</w:t>
            </w:r>
          </w:p>
        </w:tc>
        <w:tc>
          <w:tcPr>
            <w:tcW w:w="810" w:type="dxa"/>
            <w:shd w:val="clear" w:color="auto" w:fill="F3FBFA"/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96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669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населенных пунктов, не имеющих водопроводов (отдельных водопроводных сетей)</w:t>
            </w:r>
          </w:p>
        </w:tc>
        <w:tc>
          <w:tcPr>
            <w:tcW w:w="810" w:type="dxa"/>
            <w:shd w:val="clear" w:color="auto" w:fill="F3FBFA"/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6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9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Одиночное протяжение уличной канализационной сети</w:t>
            </w:r>
          </w:p>
        </w:tc>
        <w:tc>
          <w:tcPr>
            <w:tcW w:w="810" w:type="dxa"/>
            <w:shd w:val="clear" w:color="auto" w:fill="F3FBFA"/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96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11855,0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669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том числе нуждающейся в замене</w:t>
            </w:r>
            <w:proofErr w:type="gramEnd"/>
          </w:p>
        </w:tc>
        <w:tc>
          <w:tcPr>
            <w:tcW w:w="810" w:type="dxa"/>
            <w:shd w:val="clear" w:color="auto" w:fill="F3FBFA"/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96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4507,0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669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Одиночное протяжение уличной канализационной сети, которая заменена и отремонтирована за отчетный год</w:t>
            </w:r>
          </w:p>
        </w:tc>
        <w:tc>
          <w:tcPr>
            <w:tcW w:w="810" w:type="dxa"/>
            <w:shd w:val="clear" w:color="auto" w:fill="F3FBFA"/>
            <w:vAlign w:val="bottom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96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700,0</w:t>
            </w:r>
          </w:p>
        </w:tc>
      </w:tr>
    </w:tbl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X. Жилищные условия населения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0"/>
        <w:gridCol w:w="4830"/>
        <w:gridCol w:w="1650"/>
        <w:gridCol w:w="1965"/>
      </w:tblGrid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жилищного фонда - </w:t>
            </w: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всего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226,1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Общая площадь жилых помещений в ветхих и аварийных жилых домах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gramStart"/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Удельный вес общей площади муниципального жилищного фонда, оборудованной: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водопроводом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канализацией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центральным отоплением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газом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ваннами (душем)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горячим водоснабжением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напольными электроплитами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</w:tbl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XI. Транспорт </w:t>
      </w:r>
    </w:p>
    <w:tbl>
      <w:tblPr>
        <w:tblW w:w="0" w:type="auto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0"/>
        <w:gridCol w:w="4830"/>
        <w:gridCol w:w="1650"/>
        <w:gridCol w:w="1965"/>
      </w:tblGrid>
      <w:tr w:rsidR="002B0A0E" w:rsidRPr="002B0A0E" w:rsidTr="002B0A0E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3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Удаленность центра муниципального образования от ближайшей ж/д станции</w:t>
            </w:r>
          </w:p>
        </w:tc>
        <w:tc>
          <w:tcPr>
            <w:tcW w:w="1650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65" w:type="dxa"/>
            <w:shd w:val="clear" w:color="auto" w:fill="F3FBFA"/>
            <w:hideMark/>
          </w:tcPr>
          <w:p w:rsidR="002B0A0E" w:rsidRPr="002B0A0E" w:rsidRDefault="002B0A0E" w:rsidP="002B0A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0A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</w:tbl>
    <w:p w:rsidR="002B0A0E" w:rsidRPr="002B0A0E" w:rsidRDefault="002B0A0E" w:rsidP="002B0A0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0A0E" w:rsidRPr="002B0A0E" w:rsidRDefault="002B0A0E" w:rsidP="002B0A0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0A0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2B0A0E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E"/>
    <w:rsid w:val="002B0A0E"/>
    <w:rsid w:val="00382A5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2B0A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2B0A0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B0A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B0A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2B0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0A0E"/>
    <w:rPr>
      <w:b/>
      <w:bCs/>
    </w:rPr>
  </w:style>
  <w:style w:type="character" w:styleId="a5">
    <w:name w:val="Emphasis"/>
    <w:basedOn w:val="a0"/>
    <w:uiPriority w:val="20"/>
    <w:qFormat/>
    <w:rsid w:val="002B0A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2B0A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2B0A0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B0A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B0A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2B0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0A0E"/>
    <w:rPr>
      <w:b/>
      <w:bCs/>
    </w:rPr>
  </w:style>
  <w:style w:type="character" w:styleId="a5">
    <w:name w:val="Emphasis"/>
    <w:basedOn w:val="a0"/>
    <w:uiPriority w:val="20"/>
    <w:qFormat/>
    <w:rsid w:val="002B0A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1673</Words>
  <Characters>9538</Characters>
  <Application>Microsoft Office Word</Application>
  <DocSecurity>0</DocSecurity>
  <Lines>79</Lines>
  <Paragraphs>22</Paragraphs>
  <ScaleCrop>false</ScaleCrop>
  <Company/>
  <LinksUpToDate>false</LinksUpToDate>
  <CharactersWithSpaces>11189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2019-11-06T03:10:00Z</dcterms:created>
  <dcterms:modified xsi:type="dcterms:W3CDTF">2019-11-06T03:11:00Z</dcterms:modified>
</cp:coreProperties>
</file>