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Российская Федерация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Иркутская область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Дума городского поселения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Второго с</w:t>
      </w:r>
      <w:bookmarkStart w:id="0" w:name="_GoBack"/>
      <w:bookmarkEnd w:id="0"/>
      <w:r>
        <w:rPr>
          <w:rStyle w:val="a4"/>
          <w:rFonts w:ascii="Arial" w:hAnsi="Arial" w:cs="Arial"/>
          <w:color w:val="000000"/>
          <w:sz w:val="18"/>
          <w:szCs w:val="18"/>
        </w:rPr>
        <w:t>озыва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36"/>
          <w:szCs w:val="36"/>
        </w:rPr>
        <w:t>РЕШЕНИЕ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 22 августа2012 г. № 373</w:t>
      </w:r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Об утверждении Порядка проведения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антикоррупционной экспертизы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нормативных правовых актов и проектов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нормативных правовых актов Думы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муниципального образования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 целях реализации пункта 3 части 1 статьи 3 Федерального закона от 17 июля 2009 года № 172-ФЗ «Об антикоррупционной экспертизе нормативных правовых актов  проектов нормативных правовых актов», руководствуясь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ст.ст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31, 47 Устава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Дума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решила: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Утвердить прилагаемый Порядок проведения антикоррупционной экспертизы нормативных правовых актов и проектов нормативных правовых актов Думы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  муниципального образования.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исполнением настоящего решения возложить</w:t>
      </w: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на депутата Думы, председателя комиссии по регламенту, вопросам депутатской деятельности и этике 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Мамойко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Л.П.).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Глава городского поселения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муниципального образования</w:t>
      </w:r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Л.И.Гаранина</w:t>
      </w:r>
      <w:proofErr w:type="spellEnd"/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УТВЕРЖДЕНО</w:t>
      </w:r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решением Думы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городского</w:t>
      </w:r>
      <w:proofErr w:type="gramEnd"/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муниципального образования</w:t>
      </w:r>
    </w:p>
    <w:p w:rsidR="003D6B8A" w:rsidRDefault="003D6B8A" w:rsidP="003D6B8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№  373 от  22 августа 2012г.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Порядок</w:t>
      </w:r>
    </w:p>
    <w:p w:rsidR="003D6B8A" w:rsidRDefault="003D6B8A" w:rsidP="003D6B8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 xml:space="preserve">проведения антикоррупционной экспертизы нормативных правовых актов и проектов нормативных правовых актов Думы городского поселения 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I. Общие положения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Настоящий Порядок в соответствии с Федеральным законом от 17 июля2009 г. № 172-ФЗ «Об антикоррупционной экспертизе нормативных правовых актов и проектов нормативных правовых актов» устанавливает правила проведения антикоррупционной экспертизы нормативных правовых актов и проектов нормативных правовых актов Думы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2. Антикоррупционной экспертизе подлежат принятые нормативные правовые акты и проекты нормативных правовых актов Думы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3. Целью антикоррупционной экспертизы является выявление и последующее устранение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коррупциогенных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факторов в нормативных правовых актах и в проектах нормативных правовых актов.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II. Порядок проведения антикоррупционной экспертизы проектов нормативных правовых актов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4. Проекты нормативных правовых актов направляются для проведения антикоррупционной экспертизы в  постоянную комиссию  по</w:t>
      </w: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регламенту, вопросам депутатской деятельности и этике.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 Антикоррупционная экспертиза проектов нормативных правовых актов проводится согласно методике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февраля2010 г. № 96.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 Антикоррупционная экспертиза проектов нормативных правовых актов проводится в течение десяти дней со дня их поступления в комиссию по регламенту, вопросам депутатской деятельности и этике.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7. По результатам антикоррупционной экспертизы проектов нормативных правовых актов подготавливается заключение.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 заключении отражаются выявленные при проведении антикоррупционной экспертизы проектов нормативных правовых актов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факторы.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Копия данного заключения за подписью председателя комиссии по регламенту, вопросам депутатской деятельности и этике с выявленными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коррупциогенными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факторами направляется для сведения председателю Думы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 случае если, по мнению лица, проводившего антикоррупционную экспертизу, в проектах нормативных правовых актов отсутствуют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факторы, в заключении отражаются соответствующие сведения.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III. Порядок проведения антикоррупционной экспертизы нормативных правовых актов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8.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Комиссия по регламенту, вопросам депутатской деятельности и этике в соответствии со своей компетенцией проводит антикоррупционную экспертизу принятых  нормативных правовых актов при мониторинге их применения для выявления в них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коррупциогенных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факторов согласно методике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февраля2010 г. № 96.</w:t>
      </w:r>
      <w:proofErr w:type="gramEnd"/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При мониторинге осуществляются: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сбор информации о практике применения нормативных правовых актов;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непрерывное наблюдение за применением нормативных правовых актов;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анализ и оценка получаемой информации о практике применения нормативных правовых актов и результатов наблюдения за их применением.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9. В случае обнаружения в нормативном правовом акте Думы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коррупциогенных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факторов, председатель комиссии</w:t>
      </w: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по регламенту, вопросам депутатской деятельности и этике направляет нормативный правовой а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кт в тр</w:t>
      </w:r>
      <w:proofErr w:type="gramEnd"/>
      <w:r>
        <w:rPr>
          <w:rFonts w:ascii="Arial" w:hAnsi="Arial" w:cs="Arial"/>
          <w:color w:val="000000"/>
          <w:sz w:val="18"/>
          <w:szCs w:val="18"/>
        </w:rPr>
        <w:t>ехдневный срок председателю Думы и главе администрации.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10. По поручению председателя Думы указанный нормативный правовой акт направляется для проведения антикоррупционной экспертизы в соответствии с главой II настоящего Порядка.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11. По результатам проведенной в соответствии с главой II настоящего Порядка антикоррупционной экспертизы подготавливается заключение с указанием выявленных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коррупциогенных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факторов, которое направляется председателю Думы и  главе администрации.</w:t>
      </w:r>
    </w:p>
    <w:p w:rsidR="003D6B8A" w:rsidRDefault="003D6B8A" w:rsidP="003D6B8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12. На основании решения Думы  в срок, указанный в данном решении и с учетом заключения комиссии по регламенту, вопросам депутатской деятельности и этике, разрабатывается проект нормативного правового акта, устраняющего выявленные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коррупциогенные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факторы.</w:t>
      </w:r>
    </w:p>
    <w:p w:rsidR="003D6B8A" w:rsidRDefault="003D6B8A" w:rsidP="003D6B8A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5E7BB6" w:rsidRDefault="003D6B8A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B8A"/>
    <w:rsid w:val="00382A5F"/>
    <w:rsid w:val="003D6B8A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6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6B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6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6B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2019-11-06T01:32:00Z</dcterms:created>
  <dcterms:modified xsi:type="dcterms:W3CDTF">2019-11-06T01:33:00Z</dcterms:modified>
</cp:coreProperties>
</file>