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94B" w:rsidRPr="00BF294B" w:rsidRDefault="00BF294B" w:rsidP="00BF294B">
      <w:pPr>
        <w:shd w:val="clear" w:color="auto" w:fill="FFFFFF"/>
        <w:spacing w:after="100" w:afterAutospacing="1" w:line="240" w:lineRule="auto"/>
        <w:jc w:val="center"/>
        <w:textAlignment w:val="baseline"/>
        <w:outlineLvl w:val="0"/>
        <w:rPr>
          <w:rFonts w:ascii="inherit" w:eastAsia="Times New Roman" w:hAnsi="inherit" w:cs="Times New Roman"/>
          <w:b/>
          <w:bCs/>
          <w:color w:val="3D516C"/>
          <w:kern w:val="36"/>
          <w:sz w:val="42"/>
          <w:szCs w:val="42"/>
          <w:lang w:eastAsia="ru-RU"/>
        </w:rPr>
      </w:pPr>
      <w:bookmarkStart w:id="0" w:name="_GoBack"/>
      <w:r w:rsidRPr="00BF294B">
        <w:rPr>
          <w:rFonts w:ascii="inherit" w:eastAsia="Times New Roman" w:hAnsi="inherit" w:cs="Times New Roman"/>
          <w:b/>
          <w:bCs/>
          <w:color w:val="3D516C"/>
          <w:kern w:val="36"/>
          <w:sz w:val="42"/>
          <w:szCs w:val="42"/>
          <w:lang w:eastAsia="ru-RU"/>
        </w:rPr>
        <w:t>Руководства по соблюдению обязательных требований</w:t>
      </w:r>
    </w:p>
    <w:bookmarkEnd w:id="0"/>
    <w:p w:rsidR="00BF294B" w:rsidRPr="00BF294B" w:rsidRDefault="00BF294B" w:rsidP="00BF294B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</w:pPr>
      <w:r w:rsidRPr="00BF294B"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  <w:pict>
          <v:rect id="_x0000_i1025" style="width:4.7pt;height:0" o:hrpct="0" o:hralign="center" o:hrstd="t" o:hr="t" fillcolor="#a0a0a0" stroked="f"/>
        </w:pict>
      </w:r>
    </w:p>
    <w:p w:rsidR="00BF294B" w:rsidRPr="00BF294B" w:rsidRDefault="00BF294B" w:rsidP="00BF294B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п. 6 ст. 14 Федерального закона от 31.07.2020 № 247-ФЗ «Об обязательных требованиях в Российской Федерации» Руководства по соблюдению обязательных требований утверждаются руководителем федерального органа исполнительной власти, осуществляющего полномочия по государственному контролю (надзору).</w:t>
      </w:r>
    </w:p>
    <w:p w:rsidR="00BF294B" w:rsidRPr="00BF294B" w:rsidRDefault="00BF294B" w:rsidP="00BF294B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Руководство по соблюдению обязательных требований земельного законодательства, разработанное </w:t>
      </w:r>
      <w:proofErr w:type="spellStart"/>
      <w:r w:rsidRPr="00BF2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Росреестром</w:t>
      </w:r>
      <w:proofErr w:type="spellEnd"/>
      <w:r w:rsidRPr="00BF2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доступно по ссылке:</w:t>
      </w:r>
    </w:p>
    <w:p w:rsidR="00BF294B" w:rsidRPr="00BF294B" w:rsidRDefault="00BF294B" w:rsidP="00BF29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4" w:tgtFrame="_blank" w:tooltip="https://rosreestr.gov.ru/activity/gosudarstvennyy-nadzor/tipichnye-narusheniya-obyazatelnykh-trebovaniy/" w:history="1">
        <w:r w:rsidRPr="00BF294B">
          <w:rPr>
            <w:rFonts w:ascii="Times New Roman" w:eastAsia="Times New Roman" w:hAnsi="Times New Roman" w:cs="Times New Roman"/>
            <w:color w:val="00A7E4"/>
            <w:sz w:val="28"/>
            <w:szCs w:val="28"/>
            <w:u w:val="single"/>
            <w:bdr w:val="none" w:sz="0" w:space="0" w:color="auto" w:frame="1"/>
            <w:lang w:eastAsia="ru-RU"/>
          </w:rPr>
          <w:t>https://rosreestr.gov.ru/activity/gosudarstvennyy-nadzor/tipichnye-narusheniya-obyazatelnykh-trebovaniy/</w:t>
        </w:r>
      </w:hyperlink>
    </w:p>
    <w:p w:rsidR="00EF5DB7" w:rsidRDefault="0083280A"/>
    <w:sectPr w:rsidR="00EF5D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94B"/>
    <w:rsid w:val="004B69FA"/>
    <w:rsid w:val="00AB7961"/>
    <w:rsid w:val="00BF2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3C52B4-0CBE-4B7A-9BB0-C21D110CD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98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44205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7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23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19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959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601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osreestr.gov.ru/activity/gosudarstvennyy-nadzor/tipichnye-narusheniya-obyazatelnykh-trebovani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Светлана Викторовна Медведская</cp:lastModifiedBy>
  <cp:revision>2</cp:revision>
  <dcterms:created xsi:type="dcterms:W3CDTF">2025-11-14T05:42:00Z</dcterms:created>
  <dcterms:modified xsi:type="dcterms:W3CDTF">2025-11-14T05:42:00Z</dcterms:modified>
</cp:coreProperties>
</file>